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E91955">
        <w:rPr>
          <w:rFonts w:ascii="Times New Roman" w:eastAsia="MS Mincho" w:hAnsi="Times New Roman"/>
          <w:b/>
          <w:sz w:val="28"/>
          <w:szCs w:val="28"/>
        </w:rPr>
        <w:t>266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04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C0CBD" w:rsidP="00CC0CBD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Бородулина Александра Михайловича, ----</w:t>
      </w:r>
      <w:r w:rsidRPr="00CC0CBD" w:rsidR="00723B52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совершение </w:t>
      </w:r>
      <w:r w:rsidRPr="000E29DB">
        <w:rPr>
          <w:rFonts w:ascii="Times New Roman" w:eastAsia="MS Mincho" w:hAnsi="Times New Roman"/>
          <w:sz w:val="28"/>
          <w:szCs w:val="28"/>
        </w:rPr>
        <w:t>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E91955">
        <w:rPr>
          <w:rFonts w:eastAsia="MS Mincho"/>
          <w:sz w:val="28"/>
          <w:szCs w:val="28"/>
        </w:rPr>
        <w:t>Бородулин А.М. 29</w:t>
      </w:r>
      <w:r w:rsidR="009E7BAA">
        <w:rPr>
          <w:rFonts w:eastAsia="MS Mincho"/>
          <w:sz w:val="28"/>
          <w:szCs w:val="28"/>
        </w:rPr>
        <w:t>.12.2024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E91955">
        <w:rPr>
          <w:rFonts w:eastAsia="MS Mincho"/>
          <w:sz w:val="28"/>
          <w:szCs w:val="28"/>
        </w:rPr>
        <w:t xml:space="preserve">18 часов 45 минут на 42 км. автодороги Нефтеюганск-Сургут </w:t>
      </w:r>
      <w:r w:rsidR="002B51AF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E91955">
        <w:rPr>
          <w:rFonts w:eastAsia="MS Mincho"/>
          <w:sz w:val="28"/>
          <w:szCs w:val="28"/>
        </w:rPr>
        <w:t xml:space="preserve">Нефтеюганском </w:t>
      </w:r>
      <w:r w:rsidR="002B51AF">
        <w:rPr>
          <w:rFonts w:eastAsia="MS Mincho"/>
          <w:sz w:val="28"/>
          <w:szCs w:val="28"/>
        </w:rPr>
        <w:t>м</w:t>
      </w:r>
      <w:r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E91955">
        <w:rPr>
          <w:rFonts w:eastAsia="MS Mincho"/>
          <w:sz w:val="28"/>
          <w:szCs w:val="28"/>
        </w:rPr>
        <w:t>Москвич-3</w:t>
      </w:r>
      <w:r w:rsidR="002B51AF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Бородулин А.М.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</w:t>
      </w:r>
      <w:r w:rsidRPr="00BE489F">
        <w:rPr>
          <w:rFonts w:eastAsia="MS Mincho"/>
          <w:sz w:val="28"/>
          <w:szCs w:val="28"/>
        </w:rPr>
        <w:t>звещению о 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</w:t>
      </w:r>
      <w:r w:rsidRPr="00BE489F">
        <w:rPr>
          <w:rFonts w:eastAsia="MS Mincho"/>
          <w:sz w:val="28"/>
          <w:szCs w:val="28"/>
        </w:rPr>
        <w:t xml:space="preserve">описание события правонарушения аналогично изложенному выше), при составлении которого </w:t>
      </w:r>
      <w:r w:rsidR="00E91955">
        <w:rPr>
          <w:rFonts w:eastAsia="MS Mincho"/>
          <w:sz w:val="28"/>
          <w:szCs w:val="28"/>
        </w:rPr>
        <w:t>Бородулин А.М.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E91955">
        <w:rPr>
          <w:rFonts w:eastAsia="MS Mincho"/>
          <w:sz w:val="28"/>
          <w:szCs w:val="28"/>
        </w:rPr>
        <w:t>Бородулин А.М.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</w:t>
      </w:r>
      <w:r w:rsidRPr="00BE489F">
        <w:rPr>
          <w:rFonts w:eastAsia="MS Mincho"/>
          <w:sz w:val="28"/>
          <w:szCs w:val="28"/>
        </w:rPr>
        <w:t>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2B51AF">
        <w:rPr>
          <w:rFonts w:eastAsia="MS Mincho"/>
          <w:sz w:val="28"/>
          <w:szCs w:val="28"/>
        </w:rPr>
        <w:t>показания водителя транспортного средства, обгон которого был совершен (подтвердил изложенные в протоколе обстоятельства)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E91955">
        <w:rPr>
          <w:snapToGrid w:val="0"/>
          <w:sz w:val="28"/>
          <w:szCs w:val="28"/>
        </w:rPr>
        <w:t>Бородулина А.М.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 xml:space="preserve">выезд в нарушение </w:t>
      </w:r>
      <w:r w:rsidRPr="00BE489F">
        <w:rPr>
          <w:sz w:val="28"/>
          <w:szCs w:val="28"/>
        </w:rPr>
        <w:t>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</w:t>
      </w:r>
      <w:r w:rsidRPr="00BE489F">
        <w:rPr>
          <w:sz w:val="28"/>
          <w:szCs w:val="28"/>
        </w:rPr>
        <w:t>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</w:t>
      </w:r>
      <w:r w:rsidRPr="00BE489F">
        <w:rPr>
          <w:sz w:val="28"/>
          <w:szCs w:val="28"/>
        </w:rPr>
        <w:t>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</w:t>
      </w:r>
      <w:r w:rsidRPr="00BE489F">
        <w:rPr>
          <w:sz w:val="28"/>
          <w:szCs w:val="28"/>
        </w:rPr>
        <w:t>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</w:t>
      </w:r>
      <w:r w:rsidRPr="00BE489F">
        <w:rPr>
          <w:sz w:val="28"/>
          <w:szCs w:val="28"/>
        </w:rPr>
        <w:t>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</w:t>
      </w:r>
      <w:r w:rsidRPr="00BE489F">
        <w:rPr>
          <w:sz w:val="28"/>
          <w:szCs w:val="28"/>
        </w:rPr>
        <w:t xml:space="preserve">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</w:t>
      </w:r>
      <w:r w:rsidRPr="00BE489F">
        <w:rPr>
          <w:sz w:val="28"/>
          <w:szCs w:val="28"/>
        </w:rPr>
        <w:t xml:space="preserve">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E91955">
        <w:rPr>
          <w:sz w:val="28"/>
          <w:szCs w:val="28"/>
        </w:rPr>
        <w:t>Бородулина А.М.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</w:t>
      </w:r>
      <w:r w:rsidRPr="00BE489F">
        <w:rPr>
          <w:sz w:val="28"/>
          <w:szCs w:val="28"/>
        </w:rPr>
        <w:t xml:space="preserve">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</w:t>
      </w:r>
      <w:r>
        <w:rPr>
          <w:sz w:val="28"/>
          <w:szCs w:val="28"/>
        </w:rPr>
        <w:t>тв, смягчающих</w:t>
      </w:r>
      <w:r w:rsidRPr="0068486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</w:t>
      </w:r>
      <w:r w:rsidRPr="003615C5">
        <w:rPr>
          <w:sz w:val="28"/>
          <w:szCs w:val="28"/>
        </w:rPr>
        <w:t>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607F15" w:rsidRPr="00607F15" w:rsidP="00607F15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 w:rsidR="00DA444B"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</w:t>
      </w:r>
      <w:r w:rsidRPr="00607F15">
        <w:rPr>
          <w:snapToGrid w:val="0"/>
          <w:sz w:val="28"/>
          <w:szCs w:val="28"/>
        </w:rPr>
        <w:t xml:space="preserve">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5000 рублей.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607F15" w:rsidRPr="00607F15" w:rsidP="00607F15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607F15" w:rsidRPr="00607F15" w:rsidP="00607F15">
      <w:pPr>
        <w:rPr>
          <w:rFonts w:eastAsia="MS Mincho"/>
          <w:b/>
          <w:sz w:val="16"/>
          <w:szCs w:val="16"/>
        </w:rPr>
      </w:pP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>
        <w:rPr>
          <w:rFonts w:eastAsia="MS Mincho"/>
          <w:sz w:val="28"/>
          <w:szCs w:val="28"/>
        </w:rPr>
        <w:t>Гр-на</w:t>
      </w:r>
      <w:r w:rsidRPr="002B51AF" w:rsidR="002B51AF">
        <w:rPr>
          <w:rFonts w:eastAsia="MS Mincho"/>
          <w:sz w:val="28"/>
          <w:szCs w:val="28"/>
        </w:rPr>
        <w:t xml:space="preserve"> </w:t>
      </w:r>
      <w:r w:rsidR="00E91955">
        <w:rPr>
          <w:rFonts w:eastAsia="MS Mincho"/>
          <w:sz w:val="28"/>
          <w:szCs w:val="28"/>
        </w:rPr>
        <w:t>Бородулина Александра Михайловича</w:t>
      </w:r>
      <w:r w:rsidRPr="00062385" w:rsidR="003123F6">
        <w:rPr>
          <w:rFonts w:eastAsia="MS Mincho"/>
          <w:sz w:val="28"/>
          <w:szCs w:val="28"/>
        </w:rPr>
        <w:t xml:space="preserve"> </w:t>
      </w:r>
      <w:r w:rsidR="00A1011B">
        <w:rPr>
          <w:rFonts w:eastAsia="MS Mincho"/>
          <w:sz w:val="28"/>
          <w:szCs w:val="28"/>
        </w:rPr>
        <w:t>признать виновным</w:t>
      </w:r>
      <w:r w:rsidRPr="00607F1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</w:t>
      </w:r>
      <w:r w:rsidR="00E153E5">
        <w:rPr>
          <w:rFonts w:eastAsia="MS Mincho"/>
          <w:sz w:val="28"/>
          <w:szCs w:val="28"/>
        </w:rPr>
        <w:t>. 12.15 КоАП РФ</w:t>
      </w:r>
      <w:r w:rsidR="00627A46">
        <w:rPr>
          <w:rFonts w:eastAsia="MS Mincho"/>
          <w:sz w:val="28"/>
          <w:szCs w:val="28"/>
        </w:rPr>
        <w:t>, и назначить ему</w:t>
      </w:r>
      <w:r w:rsidRPr="00607F15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Счет </w:t>
            </w:r>
            <w:r w:rsidRPr="00607F15">
              <w:rPr>
                <w:sz w:val="28"/>
                <w:szCs w:val="28"/>
              </w:rPr>
              <w:t>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AE1F3A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E153E5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sz w:val="28"/>
          <w:szCs w:val="28"/>
        </w:rPr>
        <w:t xml:space="preserve">КБК: 18811601123010001140, УИН </w:t>
      </w:r>
      <w:r w:rsidRPr="00607F15">
        <w:rPr>
          <w:sz w:val="28"/>
          <w:szCs w:val="28"/>
        </w:rPr>
        <w:t>18810486240</w:t>
      </w:r>
      <w:r w:rsidR="00E153E5">
        <w:rPr>
          <w:sz w:val="28"/>
          <w:szCs w:val="28"/>
        </w:rPr>
        <w:t>910</w:t>
      </w:r>
      <w:r w:rsidR="00E91955">
        <w:rPr>
          <w:sz w:val="28"/>
          <w:szCs w:val="28"/>
        </w:rPr>
        <w:t>225427</w:t>
      </w: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</w:p>
    <w:p w:rsidR="00607F15" w:rsidRPr="00607F15" w:rsidP="00607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07F15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607F15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607F15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607F15">
        <w:rPr>
          <w:sz w:val="28"/>
          <w:szCs w:val="28"/>
        </w:rPr>
        <w:t xml:space="preserve">овления на срок до </w:t>
      </w:r>
      <w:r w:rsidR="00B56DD8">
        <w:rPr>
          <w:sz w:val="28"/>
          <w:szCs w:val="28"/>
        </w:rPr>
        <w:t>шести месяцев</w:t>
      </w:r>
      <w:r w:rsidRPr="00607F15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607F15">
        <w:rPr>
          <w:sz w:val="28"/>
          <w:szCs w:val="28"/>
        </w:rPr>
        <w:t>сяцев.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</w:t>
      </w:r>
      <w:r w:rsidRPr="00607F15">
        <w:rPr>
          <w:sz w:val="28"/>
          <w:szCs w:val="28"/>
        </w:rPr>
        <w:t xml:space="preserve"> штрафа, что в рассматриваемом </w:t>
      </w:r>
      <w:r w:rsidRPr="00607F15">
        <w:rPr>
          <w:sz w:val="28"/>
          <w:szCs w:val="28"/>
        </w:rPr>
        <w:t xml:space="preserve">случае составляет </w:t>
      </w:r>
      <w:r w:rsidRPr="00607F15">
        <w:rPr>
          <w:b/>
          <w:sz w:val="28"/>
          <w:szCs w:val="28"/>
        </w:rPr>
        <w:t>2500</w:t>
      </w:r>
      <w:r w:rsidRPr="00607F15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</w:t>
      </w:r>
      <w:r w:rsidRPr="00607F15">
        <w:rPr>
          <w:sz w:val="28"/>
          <w:szCs w:val="28"/>
        </w:rPr>
        <w:t>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 w:rsidRPr="00607F15">
        <w:rPr>
          <w:sz w:val="28"/>
          <w:szCs w:val="28"/>
        </w:rPr>
        <w:t xml:space="preserve">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607F15">
          <w:rPr>
            <w:sz w:val="28"/>
            <w:szCs w:val="28"/>
          </w:rPr>
          <w:t>главой 30</w:t>
        </w:r>
      </w:hyperlink>
      <w:r w:rsidRPr="00607F15">
        <w:rPr>
          <w:sz w:val="28"/>
          <w:szCs w:val="28"/>
        </w:rPr>
        <w:t xml:space="preserve"> КоАП РФ. В случае, если исполнение постановления о назначении административного штрафа было отсрочено л</w:t>
      </w:r>
      <w:r w:rsidRPr="00607F15">
        <w:rPr>
          <w:sz w:val="28"/>
          <w:szCs w:val="28"/>
        </w:rPr>
        <w:t>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07F15" w:rsidRPr="00607F15" w:rsidP="00607F15">
      <w:pPr>
        <w:ind w:firstLine="390"/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</w:t>
      </w:r>
      <w:r w:rsidRPr="00607F15">
        <w:rPr>
          <w:sz w:val="28"/>
          <w:szCs w:val="28"/>
        </w:rPr>
        <w:t xml:space="preserve">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607F15">
          <w:rPr>
            <w:sz w:val="28"/>
            <w:szCs w:val="28"/>
          </w:rPr>
          <w:t>части 1</w:t>
        </w:r>
      </w:hyperlink>
      <w:r w:rsidRPr="00607F15">
        <w:rPr>
          <w:sz w:val="28"/>
          <w:szCs w:val="28"/>
        </w:rPr>
        <w:t xml:space="preserve"> ст. 32.2 КоАП РФ, судья вын</w:t>
      </w:r>
      <w:r w:rsidRPr="00607F15">
        <w:rPr>
          <w:sz w:val="28"/>
          <w:szCs w:val="28"/>
        </w:rPr>
        <w:t xml:space="preserve">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Постановление може</w:t>
      </w:r>
      <w:r w:rsidRPr="00607F15">
        <w:rPr>
          <w:rFonts w:eastAsia="MS Mincho"/>
          <w:sz w:val="28"/>
          <w:szCs w:val="28"/>
        </w:rPr>
        <w:t xml:space="preserve">т быть обжаловано и опротестовано в течение десяти </w:t>
      </w:r>
      <w:r w:rsidR="00246D50">
        <w:rPr>
          <w:rFonts w:eastAsia="MS Mincho"/>
          <w:sz w:val="28"/>
          <w:szCs w:val="28"/>
        </w:rPr>
        <w:t>дней</w:t>
      </w:r>
      <w:r w:rsidRPr="00607F1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F35236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62385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3B50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5DDF"/>
    <w:rsid w:val="002F6C98"/>
    <w:rsid w:val="00301400"/>
    <w:rsid w:val="003055C6"/>
    <w:rsid w:val="00307688"/>
    <w:rsid w:val="003123F6"/>
    <w:rsid w:val="00316F07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3C17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35236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EAE5-D777-4C97-B8E1-AE8E1BA2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